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F" w:rsidRDefault="00332228" w:rsidP="00332228">
      <w:pPr>
        <w:jc w:val="center"/>
        <w:rPr>
          <w:rFonts w:cs="Cordia New"/>
          <w:b/>
          <w:bCs/>
        </w:rPr>
      </w:pPr>
      <w:r w:rsidRPr="00332228">
        <w:rPr>
          <w:rFonts w:cs="Cordia New"/>
          <w:b/>
          <w:bCs/>
          <w:cs/>
        </w:rPr>
        <w:t>การบันทึกประวัติการแพ้ยา(เพิ่มเติม)</w:t>
      </w:r>
    </w:p>
    <w:p w:rsidR="00332228" w:rsidRDefault="00332228" w:rsidP="00332228">
      <w:pPr>
        <w:ind w:firstLine="720"/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จากบทความที่แล้วเรื่องบันทึกประวัติการแพ้ยาของผู้ป่วยรอบนี้จะกล่าวถึงกรณี มีการแพ้ยาเพิ่มเติมนะครับ ว่าจะมีวิธีการเพิ่มอย่างไร ถึงจะถูกหลักการ ถูกต้องตามหลักการบันทึกประวัติการแพ้ยา มาดูวิธีการบันทึกเพิ่ม</w:t>
      </w:r>
    </w:p>
    <w:p w:rsidR="00332228" w:rsidRDefault="00332228" w:rsidP="00332228">
      <w:pPr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ngsana New"/>
          <w:color w:val="353535"/>
          <w:sz w:val="27"/>
          <w:szCs w:val="27"/>
          <w:bdr w:val="none" w:sz="0" w:space="0" w:color="auto" w:frame="1"/>
          <w:shd w:val="clear" w:color="auto" w:fill="FFFFFF"/>
          <w:cs/>
        </w:rPr>
        <w:t xml:space="preserve">ขั้นตอนที่ 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1</w:t>
      </w:r>
    </w:p>
    <w:p w:rsidR="00332228" w:rsidRPr="00332228" w:rsidRDefault="00332228" w:rsidP="00332228">
      <w:pPr>
        <w:rPr>
          <w:rStyle w:val="Strong"/>
          <w:rFonts w:ascii="Arial" w:hAnsi="Arial" w:hint="cs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hint="cs"/>
          <w:b/>
          <w:bCs/>
          <w:noProof/>
          <w:color w:val="353535"/>
          <w:sz w:val="27"/>
          <w:szCs w:val="27"/>
          <w:bdr w:val="none" w:sz="0" w:space="0" w:color="auto" w:frame="1"/>
          <w:shd w:val="clear" w:color="auto" w:fill="FFFFFF"/>
        </w:rPr>
        <w:drawing>
          <wp:inline distT="0" distB="0" distL="0" distR="0">
            <wp:extent cx="5539154" cy="3442442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580" cy="34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ind w:firstLine="720"/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ngsana New"/>
          <w:color w:val="353535"/>
          <w:sz w:val="27"/>
          <w:szCs w:val="27"/>
          <w:bdr w:val="none" w:sz="0" w:space="0" w:color="auto" w:frame="1"/>
          <w:shd w:val="clear" w:color="auto" w:fill="FFFFFF"/>
          <w:cs/>
        </w:rPr>
        <w:t xml:space="preserve">ขั้นตอนที่ 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2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386754" cy="2762439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359" cy="27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ind w:firstLine="720"/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ngsana New"/>
          <w:color w:val="353535"/>
          <w:sz w:val="27"/>
          <w:szCs w:val="27"/>
          <w:bdr w:val="none" w:sz="0" w:space="0" w:color="auto" w:frame="1"/>
          <w:shd w:val="clear" w:color="auto" w:fill="FFFFFF"/>
          <w:cs/>
        </w:rPr>
        <w:lastRenderedPageBreak/>
        <w:t xml:space="preserve">ขั้นตอนที่ 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3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257901" cy="2508738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414" cy="251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ind w:firstLine="720"/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ngsana New"/>
          <w:color w:val="353535"/>
          <w:sz w:val="27"/>
          <w:szCs w:val="27"/>
          <w:bdr w:val="none" w:sz="0" w:space="0" w:color="auto" w:frame="1"/>
          <w:shd w:val="clear" w:color="auto" w:fill="FFFFFF"/>
          <w:cs/>
        </w:rPr>
        <w:t xml:space="preserve">ขั้นตอนที่ 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4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397867" cy="47888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98" cy="479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ind w:firstLine="720"/>
        <w:rPr>
          <w:rStyle w:val="Strong"/>
          <w:rFonts w:ascii="Arial" w:hAnsi="Arial"/>
          <w:color w:val="353535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ngsana New"/>
          <w:color w:val="353535"/>
          <w:sz w:val="27"/>
          <w:szCs w:val="27"/>
          <w:bdr w:val="none" w:sz="0" w:space="0" w:color="auto" w:frame="1"/>
          <w:shd w:val="clear" w:color="auto" w:fill="FFFFFF"/>
          <w:cs/>
        </w:rPr>
        <w:lastRenderedPageBreak/>
        <w:t xml:space="preserve">ขั้นตอนที่ </w:t>
      </w:r>
      <w:r>
        <w:rPr>
          <w:rStyle w:val="Strong"/>
          <w:rFonts w:ascii="Arial" w:hAnsi="Arial" w:cs="Arial"/>
          <w:color w:val="353535"/>
          <w:sz w:val="27"/>
          <w:szCs w:val="27"/>
          <w:bdr w:val="none" w:sz="0" w:space="0" w:color="auto" w:frame="1"/>
          <w:shd w:val="clear" w:color="auto" w:fill="FFFFFF"/>
        </w:rPr>
        <w:t>5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4462145" cy="369276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271" cy="369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อธิบายเพิ่มเติม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อาการที่แพ้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: </w:t>
      </w:r>
      <w:r>
        <w:rPr>
          <w:rFonts w:ascii="Arial" w:hAnsi="Arial" w:cs="Angsana New"/>
          <w:color w:val="353535"/>
          <w:sz w:val="27"/>
          <w:szCs w:val="27"/>
          <w:cs/>
        </w:rPr>
        <w:t>ใส่ตามลักษณะอาการที่พบ เช่น มีผื่นตามตัว ฯลฯ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ความร้ายแรง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: </w:t>
      </w:r>
      <w:r>
        <w:rPr>
          <w:rFonts w:ascii="Arial" w:hAnsi="Arial" w:cs="Angsana New"/>
          <w:color w:val="353535"/>
          <w:sz w:val="27"/>
          <w:szCs w:val="27"/>
          <w:cs/>
        </w:rPr>
        <w:t>ใส่ตามลักษณะความรุนแรงของการแพ้ยาชนิดนั้นๆ ในครั้งที่พบ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4573029" cy="216876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668" cy="217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Default="00332228" w:rsidP="00332228">
      <w:pPr>
        <w:ind w:firstLine="720"/>
        <w:rPr>
          <w:b/>
          <w:bCs/>
        </w:rPr>
      </w:pPr>
    </w:p>
    <w:p w:rsidR="00332228" w:rsidRDefault="00332228" w:rsidP="00332228">
      <w:pPr>
        <w:ind w:firstLine="720"/>
        <w:rPr>
          <w:b/>
          <w:bCs/>
        </w:rPr>
      </w:pPr>
    </w:p>
    <w:p w:rsidR="00332228" w:rsidRDefault="00332228" w:rsidP="00332228">
      <w:pPr>
        <w:ind w:firstLine="720"/>
        <w:rPr>
          <w:b/>
          <w:bCs/>
        </w:rPr>
      </w:pPr>
    </w:p>
    <w:p w:rsidR="00332228" w:rsidRDefault="00332228" w:rsidP="00332228">
      <w:pPr>
        <w:ind w:firstLine="720"/>
        <w:rPr>
          <w:b/>
          <w:bCs/>
        </w:rPr>
      </w:pP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lastRenderedPageBreak/>
        <w:t>ผลที่เกิดขึ้นภายหลัง :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ngsana New"/>
          <w:color w:val="353535"/>
          <w:sz w:val="27"/>
          <w:szCs w:val="27"/>
          <w:cs/>
        </w:rPr>
        <w:t>ผลที่เกิดขั้นหลังมีอาการแพ้ยาดังกล่าวถึงตอนนี้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สาเหตุการเกิด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: </w:t>
      </w:r>
      <w:r>
        <w:rPr>
          <w:rFonts w:ascii="Arial" w:hAnsi="Arial" w:cs="Arial"/>
          <w:color w:val="353535"/>
          <w:sz w:val="27"/>
          <w:szCs w:val="27"/>
        </w:rPr>
        <w:t>Cardiovascular disorder (</w:t>
      </w:r>
      <w:r>
        <w:rPr>
          <w:rFonts w:ascii="Arial" w:hAnsi="Arial" w:cs="Angsana New"/>
          <w:color w:val="353535"/>
          <w:sz w:val="27"/>
          <w:szCs w:val="27"/>
          <w:cs/>
        </w:rPr>
        <w:t>ความผิดปกติของระบบหัวใจและหลอดเลือด)</w:t>
      </w:r>
      <w:r>
        <w:rPr>
          <w:rFonts w:ascii="Arial" w:hAnsi="Arial" w:cs="Arial"/>
          <w:color w:val="353535"/>
          <w:sz w:val="27"/>
          <w:szCs w:val="27"/>
        </w:rPr>
        <w:t> Blood and lymphatic system disorder (</w:t>
      </w:r>
      <w:r>
        <w:rPr>
          <w:rFonts w:ascii="Arial" w:hAnsi="Arial" w:cs="Angsana New"/>
          <w:color w:val="353535"/>
          <w:sz w:val="27"/>
          <w:szCs w:val="27"/>
          <w:cs/>
        </w:rPr>
        <w:t>ความผิดปกติของเลือดและต่อมน้ำเหลือง)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ระดับความสัมพันธ์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: </w:t>
      </w:r>
      <w:r>
        <w:rPr>
          <w:rFonts w:ascii="Arial" w:hAnsi="Arial" w:cs="Angsana New"/>
          <w:color w:val="353535"/>
          <w:sz w:val="27"/>
          <w:szCs w:val="27"/>
          <w:cs/>
        </w:rPr>
        <w:t>ระดับความสัมพันธ์ของยาต่ออาการที่เกิดขั้น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Certain = </w:t>
      </w:r>
      <w:r>
        <w:rPr>
          <w:rFonts w:ascii="Arial" w:hAnsi="Arial" w:cs="Angsana New"/>
          <w:color w:val="353535"/>
          <w:sz w:val="27"/>
          <w:szCs w:val="27"/>
          <w:cs/>
        </w:rPr>
        <w:t>แน่นอน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Probable = </w:t>
      </w:r>
      <w:r>
        <w:rPr>
          <w:rFonts w:ascii="Arial" w:hAnsi="Arial" w:cs="Angsana New"/>
          <w:color w:val="353535"/>
          <w:sz w:val="27"/>
          <w:szCs w:val="27"/>
          <w:cs/>
        </w:rPr>
        <w:t>น่าจะใช่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Possible = </w:t>
      </w:r>
      <w:r>
        <w:rPr>
          <w:rFonts w:ascii="Arial" w:hAnsi="Arial" w:cs="Angsana New"/>
          <w:color w:val="353535"/>
          <w:sz w:val="27"/>
          <w:szCs w:val="27"/>
          <w:cs/>
        </w:rPr>
        <w:t>เป็นไปได้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Unlikely = </w:t>
      </w:r>
      <w:r>
        <w:rPr>
          <w:rFonts w:ascii="Arial" w:hAnsi="Arial" w:cs="Angsana New"/>
          <w:color w:val="353535"/>
          <w:sz w:val="27"/>
          <w:szCs w:val="27"/>
          <w:cs/>
        </w:rPr>
        <w:t>ไม่ใช่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Unclassified = </w:t>
      </w:r>
      <w:r>
        <w:rPr>
          <w:rFonts w:ascii="Arial" w:hAnsi="Arial" w:cs="Angsana New"/>
          <w:color w:val="353535"/>
          <w:sz w:val="27"/>
          <w:szCs w:val="27"/>
          <w:cs/>
        </w:rPr>
        <w:t>ไม่สามารถจำแนกได้</w:t>
      </w:r>
    </w:p>
    <w:p w:rsidR="00332228" w:rsidRDefault="00332228" w:rsidP="003322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>ผลที่เกิดขึ้นภายหลัง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 : </w:t>
      </w:r>
      <w:r>
        <w:rPr>
          <w:rFonts w:ascii="Arial" w:hAnsi="Arial" w:cs="Angsana New"/>
          <w:color w:val="353535"/>
          <w:sz w:val="27"/>
          <w:szCs w:val="27"/>
          <w:cs/>
        </w:rPr>
        <w:t>ผลที่เกิดขั้นหลังมีอาการแพ้ยาดังกล่าวถึงตอนนี้</w:t>
      </w:r>
    </w:p>
    <w:p w:rsidR="00332228" w:rsidRDefault="00332228" w:rsidP="00332228">
      <w:pPr>
        <w:ind w:firstLine="720"/>
        <w:rPr>
          <w:b/>
          <w:bCs/>
        </w:rPr>
      </w:pPr>
      <w:r>
        <w:rPr>
          <w:rFonts w:hint="cs"/>
          <w:b/>
          <w:bCs/>
          <w:noProof/>
        </w:rPr>
        <w:drawing>
          <wp:inline distT="0" distB="0" distL="0" distR="0">
            <wp:extent cx="5943600" cy="19018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228" w:rsidRPr="00332228" w:rsidRDefault="00332228" w:rsidP="00332228">
      <w:pPr>
        <w:ind w:firstLine="720"/>
        <w:rPr>
          <w:rFonts w:hint="cs"/>
          <w:b/>
          <w:bCs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นี่คือ ขั้นตอนการลงบันทึกประวัติการแพ้ยาเพิ่มเติมของผู้ป่วย คนเดิมที่เคยมีการบันทึกประวัติไว้แล้ว ไม่ยากเกิน แต่ต้องทำตามขั้นตอน</w:t>
      </w:r>
      <w:bookmarkStart w:id="0" w:name="_GoBack"/>
      <w:bookmarkEnd w:id="0"/>
    </w:p>
    <w:sectPr w:rsidR="00332228" w:rsidRPr="0033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B2"/>
    <w:rsid w:val="002562FC"/>
    <w:rsid w:val="002A64FF"/>
    <w:rsid w:val="00332228"/>
    <w:rsid w:val="004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04A5"/>
  <w15:chartTrackingRefBased/>
  <w15:docId w15:val="{CF1EF033-C641-4863-BAD8-4BB111CD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22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2</cp:revision>
  <dcterms:created xsi:type="dcterms:W3CDTF">2024-11-05T08:16:00Z</dcterms:created>
  <dcterms:modified xsi:type="dcterms:W3CDTF">2024-11-05T08:25:00Z</dcterms:modified>
</cp:coreProperties>
</file>